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AB" w:rsidRPr="009D32AB" w:rsidRDefault="009D32AB" w:rsidP="009D32AB">
      <w:pPr>
        <w:widowControl w:val="0"/>
        <w:autoSpaceDE w:val="0"/>
        <w:autoSpaceDN w:val="0"/>
        <w:adjustRightInd w:val="0"/>
        <w:spacing w:after="60"/>
        <w:jc w:val="center"/>
        <w:textAlignment w:val="center"/>
        <w:rPr>
          <w:rFonts w:ascii="Arial" w:hAnsi="Arial" w:cs="Arial"/>
          <w:b/>
          <w:color w:val="000000"/>
          <w:sz w:val="28"/>
          <w:szCs w:val="28"/>
        </w:rPr>
      </w:pPr>
      <w:bookmarkStart w:id="0" w:name="_GoBack"/>
      <w:r w:rsidRPr="009D32AB">
        <w:rPr>
          <w:rFonts w:ascii="Arial" w:hAnsi="Arial" w:cs="Arial"/>
          <w:b/>
          <w:color w:val="000000"/>
          <w:sz w:val="28"/>
          <w:szCs w:val="28"/>
        </w:rPr>
        <w:t>Senior Assistant Director</w:t>
      </w:r>
      <w:bookmarkEnd w:id="0"/>
      <w:r w:rsidRPr="009D32AB">
        <w:rPr>
          <w:rFonts w:ascii="Arial" w:hAnsi="Arial" w:cs="Arial"/>
          <w:b/>
          <w:color w:val="000000"/>
          <w:sz w:val="28"/>
          <w:szCs w:val="28"/>
        </w:rPr>
        <w:t>, Career &amp; Industry Advising</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University Job Family:</w:t>
      </w:r>
      <w:r w:rsidRPr="009D32AB">
        <w:rPr>
          <w:rFonts w:ascii="Arial" w:hAnsi="Arial" w:cs="Arial"/>
          <w:color w:val="000000"/>
        </w:rPr>
        <w:t xml:space="preserve"> Student Services</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Position Numbe</w:t>
      </w:r>
      <w:r w:rsidRPr="009D32AB">
        <w:rPr>
          <w:rFonts w:ascii="Arial" w:hAnsi="Arial" w:cs="Arial"/>
          <w:color w:val="000000"/>
        </w:rPr>
        <w:t>r: FA8710</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Job Status:</w:t>
      </w:r>
      <w:r w:rsidRPr="009D32AB">
        <w:rPr>
          <w:rFonts w:ascii="Arial" w:hAnsi="Arial" w:cs="Arial"/>
          <w:color w:val="000000"/>
        </w:rPr>
        <w:t xml:space="preserve"> Full-Time</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Employee Group:</w:t>
      </w:r>
      <w:r w:rsidRPr="009D32AB">
        <w:rPr>
          <w:rFonts w:ascii="Arial" w:hAnsi="Arial" w:cs="Arial"/>
          <w:color w:val="000000"/>
        </w:rPr>
        <w:t xml:space="preserve"> Academic Professional</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Department:</w:t>
      </w:r>
      <w:r w:rsidRPr="009D32AB">
        <w:rPr>
          <w:rFonts w:ascii="Arial" w:hAnsi="Arial" w:cs="Arial"/>
          <w:color w:val="000000"/>
        </w:rPr>
        <w:t xml:space="preserve"> VCU Career Services</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p>
    <w:p w:rsidR="009D32AB" w:rsidRPr="009D32AB" w:rsidRDefault="009D32AB" w:rsidP="009D32AB">
      <w:pPr>
        <w:widowControl w:val="0"/>
        <w:autoSpaceDE w:val="0"/>
        <w:autoSpaceDN w:val="0"/>
        <w:adjustRightInd w:val="0"/>
        <w:spacing w:after="60"/>
        <w:textAlignment w:val="center"/>
        <w:rPr>
          <w:rFonts w:ascii="Arial" w:hAnsi="Arial" w:cs="Arial"/>
          <w:b/>
          <w:color w:val="000000"/>
        </w:rPr>
      </w:pPr>
      <w:r w:rsidRPr="009D32AB">
        <w:rPr>
          <w:rFonts w:ascii="Arial" w:hAnsi="Arial" w:cs="Arial"/>
          <w:b/>
          <w:color w:val="000000"/>
        </w:rPr>
        <w:t>Organizational Overview:</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color w:val="000000"/>
        </w:rPr>
        <w:t xml:space="preserve">At VCU, we </w:t>
      </w:r>
      <w:r w:rsidRPr="009D32AB">
        <w:rPr>
          <w:rFonts w:ascii="Arial" w:hAnsi="Arial" w:cs="Arial"/>
          <w:i/>
          <w:color w:val="000000"/>
        </w:rPr>
        <w:t>Make it Real</w:t>
      </w:r>
      <w:r w:rsidRPr="009D32AB">
        <w:rPr>
          <w:rFonts w:ascii="Arial" w:hAnsi="Arial" w:cs="Arial"/>
          <w:color w:val="000000"/>
        </w:rPr>
        <w:t xml:space="preserve"> through learning, research, creativity, service and discovery – the hallmarks of the VCU experience. A premier, urban, public research university nationally recognized as one of the best employers for diversity, VCU is a great place to work. It’s a place of opportunity, where your success is supported and your career can thrive. VCU offers employees a generous leave package, career paths for advancement, competitive pay, and an opportunity to do mission-driven work.</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p>
    <w:p w:rsidR="009D32AB" w:rsidRPr="009D32AB" w:rsidRDefault="009D32AB" w:rsidP="009D32AB">
      <w:pPr>
        <w:widowControl w:val="0"/>
        <w:autoSpaceDE w:val="0"/>
        <w:autoSpaceDN w:val="0"/>
        <w:adjustRightInd w:val="0"/>
        <w:spacing w:after="60"/>
        <w:textAlignment w:val="center"/>
        <w:rPr>
          <w:rFonts w:ascii="Arial" w:hAnsi="Arial" w:cs="Arial"/>
          <w:b/>
          <w:color w:val="000000"/>
        </w:rPr>
      </w:pPr>
      <w:r w:rsidRPr="009D32AB">
        <w:rPr>
          <w:rFonts w:ascii="Arial" w:hAnsi="Arial" w:cs="Arial"/>
          <w:b/>
          <w:color w:val="000000"/>
        </w:rPr>
        <w:t>Position Primary Purpose and General Responsibilities:</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color w:val="000000"/>
        </w:rPr>
        <w:t>VCU Career Services Senior Assistant Directors supervise 1-2 professional Career Advisors. They create and manage new advising and programming specialty area(s) and support strategic initiatives. Senior Assistant Directors provide career advising services to undergraduate and graduate students, as well as alumni up to one year after graduation, in designated departments, schools and industries/professions. Services include both one-on-one advising with students/alumni and program development and delivery in collaboration with faculty, staff, community organizations and employers, and students. They educate students on the career development process and opportunities that exist (internships, experiential opportunities, jobs, graduate school), and improve advising team knowledge on industries and areas of specialization for effective cross-training and general advising services.</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color w:val="000000"/>
        </w:rPr>
        <w:t>This position will be the programming and advising lead for Arts, Design, and Entrepreneurship.</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Minimum Hiring Standards</w:t>
      </w:r>
      <w:r>
        <w:rPr>
          <w:rFonts w:ascii="Arial" w:hAnsi="Arial" w:cs="Arial"/>
          <w:color w:val="000000"/>
        </w:rPr>
        <w:t>:</w:t>
      </w:r>
    </w:p>
    <w:p w:rsidR="009D32AB" w:rsidRPr="009D32AB" w:rsidRDefault="009D32AB" w:rsidP="009D32AB">
      <w:pPr>
        <w:pStyle w:val="ListParagraph"/>
        <w:widowControl w:val="0"/>
        <w:numPr>
          <w:ilvl w:val="0"/>
          <w:numId w:val="6"/>
        </w:numPr>
        <w:autoSpaceDE w:val="0"/>
        <w:autoSpaceDN w:val="0"/>
        <w:adjustRightInd w:val="0"/>
        <w:spacing w:after="60"/>
        <w:textAlignment w:val="center"/>
        <w:rPr>
          <w:rFonts w:ascii="Arial" w:hAnsi="Arial" w:cs="Arial"/>
          <w:color w:val="000000"/>
        </w:rPr>
      </w:pPr>
      <w:r w:rsidRPr="009D32AB">
        <w:rPr>
          <w:rFonts w:ascii="Arial" w:hAnsi="Arial" w:cs="Arial"/>
          <w:color w:val="000000"/>
        </w:rPr>
        <w:t>Master’s degree with emphasis on counseling, student affairs, higher education or related field.</w:t>
      </w:r>
    </w:p>
    <w:p w:rsidR="009D32AB" w:rsidRPr="009D32AB" w:rsidRDefault="009D32AB" w:rsidP="009D32AB">
      <w:pPr>
        <w:pStyle w:val="ListParagraph"/>
        <w:widowControl w:val="0"/>
        <w:numPr>
          <w:ilvl w:val="0"/>
          <w:numId w:val="6"/>
        </w:numPr>
        <w:autoSpaceDE w:val="0"/>
        <w:autoSpaceDN w:val="0"/>
        <w:adjustRightInd w:val="0"/>
        <w:spacing w:after="60"/>
        <w:textAlignment w:val="center"/>
        <w:rPr>
          <w:rFonts w:ascii="Arial" w:hAnsi="Arial" w:cs="Arial"/>
          <w:color w:val="000000"/>
        </w:rPr>
      </w:pPr>
      <w:r w:rsidRPr="009D32AB">
        <w:rPr>
          <w:rFonts w:ascii="Arial" w:hAnsi="Arial" w:cs="Arial"/>
          <w:color w:val="000000"/>
        </w:rPr>
        <w:t>5-10 years of experience in higher education, recruitment, or related field (can include graduate school graduate assistantship).</w:t>
      </w:r>
    </w:p>
    <w:p w:rsidR="009D32AB" w:rsidRPr="009D32AB" w:rsidRDefault="009D32AB" w:rsidP="009D32AB">
      <w:pPr>
        <w:pStyle w:val="ListParagraph"/>
        <w:widowControl w:val="0"/>
        <w:numPr>
          <w:ilvl w:val="0"/>
          <w:numId w:val="6"/>
        </w:numPr>
        <w:autoSpaceDE w:val="0"/>
        <w:autoSpaceDN w:val="0"/>
        <w:adjustRightInd w:val="0"/>
        <w:spacing w:after="60"/>
        <w:textAlignment w:val="center"/>
        <w:rPr>
          <w:rFonts w:ascii="Arial" w:hAnsi="Arial" w:cs="Arial"/>
          <w:color w:val="000000"/>
        </w:rPr>
      </w:pPr>
      <w:r w:rsidRPr="009D32AB">
        <w:rPr>
          <w:rFonts w:ascii="Arial" w:hAnsi="Arial" w:cs="Arial"/>
          <w:color w:val="000000"/>
        </w:rPr>
        <w:t>Demonstrated experience working in and fostering a diverse faculty, staff, and student environment or commitment to do so as a faculty member at VCU.</w:t>
      </w:r>
    </w:p>
    <w:p w:rsidR="009D32AB" w:rsidRPr="009D32AB" w:rsidRDefault="009D32AB" w:rsidP="009D32AB">
      <w:pPr>
        <w:pStyle w:val="ListParagraph"/>
        <w:widowControl w:val="0"/>
        <w:numPr>
          <w:ilvl w:val="0"/>
          <w:numId w:val="6"/>
        </w:numPr>
        <w:autoSpaceDE w:val="0"/>
        <w:autoSpaceDN w:val="0"/>
        <w:adjustRightInd w:val="0"/>
        <w:spacing w:after="60"/>
        <w:textAlignment w:val="center"/>
        <w:rPr>
          <w:rFonts w:ascii="Arial" w:hAnsi="Arial" w:cs="Arial"/>
          <w:color w:val="000000"/>
        </w:rPr>
      </w:pPr>
      <w:r w:rsidRPr="009D32AB">
        <w:rPr>
          <w:rFonts w:ascii="Arial" w:hAnsi="Arial" w:cs="Arial"/>
          <w:color w:val="000000"/>
        </w:rPr>
        <w:t>Experience advising students on career-related topics.</w:t>
      </w:r>
    </w:p>
    <w:p w:rsidR="009D32AB" w:rsidRPr="009D32AB" w:rsidRDefault="009D32AB" w:rsidP="009D32AB">
      <w:pPr>
        <w:pStyle w:val="ListParagraph"/>
        <w:widowControl w:val="0"/>
        <w:numPr>
          <w:ilvl w:val="0"/>
          <w:numId w:val="6"/>
        </w:numPr>
        <w:autoSpaceDE w:val="0"/>
        <w:autoSpaceDN w:val="0"/>
        <w:adjustRightInd w:val="0"/>
        <w:spacing w:after="60"/>
        <w:textAlignment w:val="center"/>
        <w:rPr>
          <w:rFonts w:ascii="Arial" w:hAnsi="Arial" w:cs="Arial"/>
          <w:color w:val="000000"/>
        </w:rPr>
      </w:pPr>
      <w:r w:rsidRPr="009D32AB">
        <w:rPr>
          <w:rFonts w:ascii="Arial" w:hAnsi="Arial" w:cs="Arial"/>
          <w:color w:val="000000"/>
        </w:rPr>
        <w:t>Outcomes assessment and evaluation strategies.</w:t>
      </w:r>
    </w:p>
    <w:p w:rsidR="009D32AB" w:rsidRPr="009D32AB" w:rsidRDefault="009D32AB" w:rsidP="009D32AB">
      <w:pPr>
        <w:pStyle w:val="ListParagraph"/>
        <w:widowControl w:val="0"/>
        <w:numPr>
          <w:ilvl w:val="0"/>
          <w:numId w:val="6"/>
        </w:numPr>
        <w:autoSpaceDE w:val="0"/>
        <w:autoSpaceDN w:val="0"/>
        <w:adjustRightInd w:val="0"/>
        <w:spacing w:after="60"/>
        <w:textAlignment w:val="center"/>
        <w:rPr>
          <w:rFonts w:ascii="Arial" w:hAnsi="Arial" w:cs="Arial"/>
          <w:color w:val="000000"/>
        </w:rPr>
      </w:pPr>
      <w:r w:rsidRPr="009D32AB">
        <w:rPr>
          <w:rFonts w:ascii="Arial" w:hAnsi="Arial" w:cs="Arial"/>
          <w:color w:val="000000"/>
        </w:rPr>
        <w:t>Ability to embrace and drive change and to organize and effectively manage multiple priorities, programs, and projects.</w:t>
      </w:r>
    </w:p>
    <w:p w:rsidR="009D32AB" w:rsidRPr="009D32AB" w:rsidRDefault="009D32AB" w:rsidP="009D32AB">
      <w:pPr>
        <w:pStyle w:val="ListParagraph"/>
        <w:widowControl w:val="0"/>
        <w:numPr>
          <w:ilvl w:val="0"/>
          <w:numId w:val="6"/>
        </w:numPr>
        <w:autoSpaceDE w:val="0"/>
        <w:autoSpaceDN w:val="0"/>
        <w:adjustRightInd w:val="0"/>
        <w:spacing w:after="60"/>
        <w:textAlignment w:val="center"/>
        <w:rPr>
          <w:rFonts w:ascii="Arial" w:hAnsi="Arial" w:cs="Arial"/>
          <w:color w:val="000000"/>
        </w:rPr>
      </w:pPr>
      <w:r w:rsidRPr="009D32AB">
        <w:rPr>
          <w:rFonts w:ascii="Arial" w:hAnsi="Arial" w:cs="Arial"/>
          <w:color w:val="000000"/>
        </w:rPr>
        <w:t>Demonstrated experience leading teams and developing positive relationships, partnerships, and alliances.</w:t>
      </w:r>
    </w:p>
    <w:p w:rsidR="009D32AB" w:rsidRPr="009D32AB" w:rsidRDefault="009D32AB" w:rsidP="009D32AB">
      <w:pPr>
        <w:pStyle w:val="ListParagraph"/>
        <w:widowControl w:val="0"/>
        <w:numPr>
          <w:ilvl w:val="0"/>
          <w:numId w:val="6"/>
        </w:numPr>
        <w:autoSpaceDE w:val="0"/>
        <w:autoSpaceDN w:val="0"/>
        <w:adjustRightInd w:val="0"/>
        <w:spacing w:after="60"/>
        <w:textAlignment w:val="center"/>
        <w:rPr>
          <w:rFonts w:ascii="Arial" w:hAnsi="Arial" w:cs="Arial"/>
          <w:color w:val="000000"/>
        </w:rPr>
      </w:pPr>
      <w:r w:rsidRPr="009D32AB">
        <w:rPr>
          <w:rFonts w:ascii="Arial" w:hAnsi="Arial" w:cs="Arial"/>
          <w:color w:val="000000"/>
        </w:rPr>
        <w:t>Ability to collaborate cross-functionally in the office environment and to interface with employers, students, alumni, faculty, and university administrators.</w:t>
      </w:r>
    </w:p>
    <w:p w:rsidR="009D32AB" w:rsidRPr="009D32AB" w:rsidRDefault="009D32AB" w:rsidP="009D32AB">
      <w:pPr>
        <w:pStyle w:val="ListParagraph"/>
        <w:widowControl w:val="0"/>
        <w:numPr>
          <w:ilvl w:val="0"/>
          <w:numId w:val="6"/>
        </w:numPr>
        <w:autoSpaceDE w:val="0"/>
        <w:autoSpaceDN w:val="0"/>
        <w:adjustRightInd w:val="0"/>
        <w:spacing w:after="60"/>
        <w:textAlignment w:val="center"/>
        <w:rPr>
          <w:rFonts w:ascii="Arial" w:hAnsi="Arial" w:cs="Arial"/>
          <w:color w:val="000000"/>
        </w:rPr>
      </w:pPr>
      <w:r w:rsidRPr="009D32AB">
        <w:rPr>
          <w:rFonts w:ascii="Arial" w:hAnsi="Arial" w:cs="Arial"/>
          <w:color w:val="000000"/>
        </w:rPr>
        <w:t>Exceptional communication (written, oral, presentation). Demonstrated proficiency designing and delivering presentations.</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p>
    <w:p w:rsidR="009D32AB" w:rsidRPr="009D32AB" w:rsidRDefault="009D32AB" w:rsidP="009D32AB">
      <w:pPr>
        <w:widowControl w:val="0"/>
        <w:autoSpaceDE w:val="0"/>
        <w:autoSpaceDN w:val="0"/>
        <w:adjustRightInd w:val="0"/>
        <w:spacing w:after="60"/>
        <w:textAlignment w:val="center"/>
        <w:rPr>
          <w:rFonts w:ascii="Arial" w:hAnsi="Arial" w:cs="Arial"/>
          <w:b/>
          <w:color w:val="000000"/>
        </w:rPr>
      </w:pPr>
      <w:r>
        <w:rPr>
          <w:rFonts w:ascii="Arial" w:hAnsi="Arial" w:cs="Arial"/>
          <w:b/>
          <w:color w:val="000000"/>
        </w:rPr>
        <w:t>Preferred Hiring Standards:</w:t>
      </w:r>
    </w:p>
    <w:p w:rsidR="009D32AB" w:rsidRPr="009D32AB" w:rsidRDefault="009D32AB" w:rsidP="009D32AB">
      <w:pPr>
        <w:pStyle w:val="ListParagraph"/>
        <w:widowControl w:val="0"/>
        <w:numPr>
          <w:ilvl w:val="0"/>
          <w:numId w:val="5"/>
        </w:numPr>
        <w:autoSpaceDE w:val="0"/>
        <w:autoSpaceDN w:val="0"/>
        <w:adjustRightInd w:val="0"/>
        <w:spacing w:after="60"/>
        <w:textAlignment w:val="center"/>
        <w:rPr>
          <w:rFonts w:ascii="Arial" w:hAnsi="Arial" w:cs="Arial"/>
          <w:color w:val="000000"/>
        </w:rPr>
      </w:pPr>
      <w:r w:rsidRPr="009D32AB">
        <w:rPr>
          <w:rFonts w:ascii="Arial" w:hAnsi="Arial" w:cs="Arial"/>
          <w:color w:val="000000"/>
        </w:rPr>
        <w:t>Experience working directly with college students and/or young professionals, advising on career and academic development</w:t>
      </w:r>
      <w:r>
        <w:rPr>
          <w:rFonts w:ascii="Arial" w:hAnsi="Arial" w:cs="Arial"/>
          <w:color w:val="000000"/>
        </w:rPr>
        <w:t>.</w:t>
      </w:r>
    </w:p>
    <w:p w:rsidR="009D32AB" w:rsidRPr="009D32AB" w:rsidRDefault="009D32AB" w:rsidP="009D32AB">
      <w:pPr>
        <w:pStyle w:val="ListParagraph"/>
        <w:widowControl w:val="0"/>
        <w:numPr>
          <w:ilvl w:val="0"/>
          <w:numId w:val="5"/>
        </w:numPr>
        <w:autoSpaceDE w:val="0"/>
        <w:autoSpaceDN w:val="0"/>
        <w:adjustRightInd w:val="0"/>
        <w:spacing w:after="60"/>
        <w:textAlignment w:val="center"/>
        <w:rPr>
          <w:rFonts w:ascii="Arial" w:hAnsi="Arial" w:cs="Arial"/>
          <w:color w:val="000000"/>
        </w:rPr>
      </w:pPr>
      <w:r w:rsidRPr="009D32AB">
        <w:rPr>
          <w:rFonts w:ascii="Arial" w:hAnsi="Arial" w:cs="Arial"/>
          <w:color w:val="000000"/>
        </w:rPr>
        <w:lastRenderedPageBreak/>
        <w:t xml:space="preserve">Ability to use relevant database systems, (e.g. Handshake, </w:t>
      </w:r>
      <w:proofErr w:type="spellStart"/>
      <w:r w:rsidRPr="009D32AB">
        <w:rPr>
          <w:rFonts w:ascii="Arial" w:hAnsi="Arial" w:cs="Arial"/>
          <w:color w:val="000000"/>
        </w:rPr>
        <w:t>Symplicity</w:t>
      </w:r>
      <w:proofErr w:type="spellEnd"/>
      <w:r w:rsidRPr="009D32AB">
        <w:rPr>
          <w:rFonts w:ascii="Arial" w:hAnsi="Arial" w:cs="Arial"/>
          <w:color w:val="000000"/>
        </w:rPr>
        <w:t>, Microsoft Excel)</w:t>
      </w:r>
      <w:r>
        <w:rPr>
          <w:rFonts w:ascii="Arial" w:hAnsi="Arial" w:cs="Arial"/>
          <w:color w:val="000000"/>
        </w:rPr>
        <w:t>.</w:t>
      </w:r>
    </w:p>
    <w:p w:rsidR="009D32AB" w:rsidRPr="009D32AB" w:rsidRDefault="009D32AB" w:rsidP="009D32AB">
      <w:pPr>
        <w:pStyle w:val="ListParagraph"/>
        <w:widowControl w:val="0"/>
        <w:numPr>
          <w:ilvl w:val="0"/>
          <w:numId w:val="5"/>
        </w:numPr>
        <w:autoSpaceDE w:val="0"/>
        <w:autoSpaceDN w:val="0"/>
        <w:adjustRightInd w:val="0"/>
        <w:spacing w:after="60"/>
        <w:textAlignment w:val="center"/>
        <w:rPr>
          <w:rFonts w:ascii="Arial" w:hAnsi="Arial" w:cs="Arial"/>
          <w:color w:val="000000"/>
        </w:rPr>
      </w:pPr>
      <w:r w:rsidRPr="009D32AB">
        <w:rPr>
          <w:rFonts w:ascii="Arial" w:hAnsi="Arial" w:cs="Arial"/>
          <w:color w:val="000000"/>
        </w:rPr>
        <w:t xml:space="preserve">Ability to assess and report student learning outcomes. </w:t>
      </w:r>
    </w:p>
    <w:p w:rsidR="009D32AB" w:rsidRPr="009D32AB" w:rsidRDefault="009D32AB" w:rsidP="009D32AB">
      <w:pPr>
        <w:pStyle w:val="ListParagraph"/>
        <w:widowControl w:val="0"/>
        <w:numPr>
          <w:ilvl w:val="0"/>
          <w:numId w:val="5"/>
        </w:numPr>
        <w:autoSpaceDE w:val="0"/>
        <w:autoSpaceDN w:val="0"/>
        <w:adjustRightInd w:val="0"/>
        <w:spacing w:after="60"/>
        <w:textAlignment w:val="center"/>
        <w:rPr>
          <w:rFonts w:ascii="Arial" w:hAnsi="Arial" w:cs="Arial"/>
          <w:color w:val="000000"/>
        </w:rPr>
      </w:pPr>
      <w:r w:rsidRPr="009D32AB">
        <w:rPr>
          <w:rFonts w:ascii="Arial" w:hAnsi="Arial" w:cs="Arial"/>
          <w:color w:val="000000"/>
        </w:rPr>
        <w:t xml:space="preserve">Project management experience. </w:t>
      </w:r>
    </w:p>
    <w:p w:rsidR="009D32AB" w:rsidRPr="009D32AB" w:rsidRDefault="009D32AB" w:rsidP="009D32AB">
      <w:pPr>
        <w:pStyle w:val="ListParagraph"/>
        <w:widowControl w:val="0"/>
        <w:numPr>
          <w:ilvl w:val="0"/>
          <w:numId w:val="5"/>
        </w:numPr>
        <w:autoSpaceDE w:val="0"/>
        <w:autoSpaceDN w:val="0"/>
        <w:adjustRightInd w:val="0"/>
        <w:spacing w:after="60"/>
        <w:textAlignment w:val="center"/>
        <w:rPr>
          <w:rFonts w:ascii="Arial" w:hAnsi="Arial" w:cs="Arial"/>
          <w:color w:val="000000"/>
        </w:rPr>
      </w:pPr>
      <w:r w:rsidRPr="009D32AB">
        <w:rPr>
          <w:rFonts w:ascii="Arial" w:hAnsi="Arial" w:cs="Arial"/>
          <w:color w:val="000000"/>
        </w:rPr>
        <w:t>MBTI Certification preferred.</w:t>
      </w:r>
    </w:p>
    <w:p w:rsidR="009D32AB" w:rsidRPr="009D32AB" w:rsidRDefault="009D32AB" w:rsidP="009D32AB">
      <w:pPr>
        <w:pStyle w:val="ListParagraph"/>
        <w:widowControl w:val="0"/>
        <w:numPr>
          <w:ilvl w:val="0"/>
          <w:numId w:val="5"/>
        </w:numPr>
        <w:autoSpaceDE w:val="0"/>
        <w:autoSpaceDN w:val="0"/>
        <w:adjustRightInd w:val="0"/>
        <w:spacing w:after="60"/>
        <w:textAlignment w:val="center"/>
        <w:rPr>
          <w:rFonts w:ascii="Arial" w:hAnsi="Arial" w:cs="Arial"/>
          <w:color w:val="000000"/>
        </w:rPr>
      </w:pPr>
      <w:r w:rsidRPr="009D32AB">
        <w:rPr>
          <w:rFonts w:ascii="Arial" w:hAnsi="Arial" w:cs="Arial"/>
          <w:color w:val="000000"/>
        </w:rPr>
        <w:t xml:space="preserve">Understanding and use of career development theories. </w:t>
      </w:r>
    </w:p>
    <w:p w:rsidR="009D32AB" w:rsidRPr="009D32AB" w:rsidRDefault="009D32AB" w:rsidP="009D32AB">
      <w:pPr>
        <w:pStyle w:val="ListParagraph"/>
        <w:widowControl w:val="0"/>
        <w:numPr>
          <w:ilvl w:val="0"/>
          <w:numId w:val="5"/>
        </w:numPr>
        <w:autoSpaceDE w:val="0"/>
        <w:autoSpaceDN w:val="0"/>
        <w:adjustRightInd w:val="0"/>
        <w:spacing w:after="60"/>
        <w:textAlignment w:val="center"/>
        <w:rPr>
          <w:rFonts w:ascii="Arial" w:hAnsi="Arial" w:cs="Arial"/>
          <w:color w:val="000000"/>
        </w:rPr>
      </w:pPr>
      <w:r w:rsidRPr="009D32AB">
        <w:rPr>
          <w:rFonts w:ascii="Arial" w:hAnsi="Arial" w:cs="Arial"/>
          <w:color w:val="000000"/>
        </w:rPr>
        <w:t xml:space="preserve">Awareness of trends within higher education, career services, employment marketplace. </w:t>
      </w:r>
    </w:p>
    <w:p w:rsidR="009D32AB" w:rsidRPr="009D32AB" w:rsidRDefault="009D32AB" w:rsidP="009D32AB">
      <w:pPr>
        <w:pStyle w:val="ListParagraph"/>
        <w:widowControl w:val="0"/>
        <w:numPr>
          <w:ilvl w:val="0"/>
          <w:numId w:val="5"/>
        </w:numPr>
        <w:autoSpaceDE w:val="0"/>
        <w:autoSpaceDN w:val="0"/>
        <w:adjustRightInd w:val="0"/>
        <w:spacing w:after="60"/>
        <w:textAlignment w:val="center"/>
        <w:rPr>
          <w:rFonts w:ascii="Arial" w:hAnsi="Arial" w:cs="Arial"/>
          <w:color w:val="000000"/>
        </w:rPr>
      </w:pPr>
      <w:r w:rsidRPr="009D32AB">
        <w:rPr>
          <w:rFonts w:ascii="Arial" w:hAnsi="Arial" w:cs="Arial"/>
          <w:color w:val="000000"/>
        </w:rPr>
        <w:t xml:space="preserve">Demonstrated proficiency in using career assessment instruments (e.g., SII, MBTI, </w:t>
      </w:r>
      <w:proofErr w:type="spellStart"/>
      <w:r w:rsidRPr="009D32AB">
        <w:rPr>
          <w:rFonts w:ascii="Arial" w:hAnsi="Arial" w:cs="Arial"/>
          <w:color w:val="000000"/>
        </w:rPr>
        <w:t>StrengthsQuest</w:t>
      </w:r>
      <w:proofErr w:type="spellEnd"/>
      <w:r w:rsidRPr="009D32AB">
        <w:rPr>
          <w:rFonts w:ascii="Arial" w:hAnsi="Arial" w:cs="Arial"/>
          <w:color w:val="000000"/>
        </w:rPr>
        <w:t>).</w:t>
      </w:r>
    </w:p>
    <w:p w:rsidR="009D32AB" w:rsidRPr="009D32AB" w:rsidRDefault="009D32AB" w:rsidP="009D32AB">
      <w:pPr>
        <w:widowControl w:val="0"/>
        <w:autoSpaceDE w:val="0"/>
        <w:autoSpaceDN w:val="0"/>
        <w:adjustRightInd w:val="0"/>
        <w:spacing w:after="60"/>
        <w:textAlignment w:val="center"/>
        <w:rPr>
          <w:rFonts w:ascii="Arial" w:hAnsi="Arial" w:cs="Arial"/>
          <w:b/>
          <w:color w:val="000000"/>
        </w:rPr>
      </w:pP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Anticipated Hiring Range:</w:t>
      </w:r>
      <w:r w:rsidRPr="009D32AB">
        <w:rPr>
          <w:rFonts w:ascii="Arial" w:hAnsi="Arial" w:cs="Arial"/>
          <w:color w:val="000000"/>
        </w:rPr>
        <w:t xml:space="preserve"> $45,000-$52,000</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Campus:</w:t>
      </w:r>
      <w:r w:rsidRPr="009D32AB">
        <w:rPr>
          <w:rFonts w:ascii="Arial" w:hAnsi="Arial" w:cs="Arial"/>
          <w:color w:val="000000"/>
        </w:rPr>
        <w:t xml:space="preserve"> Monroe Park Campus</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Hours/Week:</w:t>
      </w:r>
      <w:r w:rsidRPr="009D32AB">
        <w:rPr>
          <w:rFonts w:ascii="Arial" w:hAnsi="Arial" w:cs="Arial"/>
          <w:color w:val="000000"/>
        </w:rPr>
        <w:t xml:space="preserve"> 40</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Normal Work Days/Hours:</w:t>
      </w:r>
      <w:r>
        <w:rPr>
          <w:rFonts w:ascii="Arial" w:hAnsi="Arial" w:cs="Arial"/>
          <w:color w:val="000000"/>
        </w:rPr>
        <w:t xml:space="preserve"> </w:t>
      </w:r>
      <w:r w:rsidRPr="009D32AB">
        <w:rPr>
          <w:rFonts w:ascii="Arial" w:hAnsi="Arial" w:cs="Arial"/>
          <w:color w:val="000000"/>
        </w:rPr>
        <w:t>Monday-Friday</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Job Open Date:</w:t>
      </w:r>
      <w:r w:rsidRPr="009D32AB">
        <w:rPr>
          <w:rFonts w:ascii="Arial" w:hAnsi="Arial" w:cs="Arial"/>
          <w:color w:val="000000"/>
        </w:rPr>
        <w:t xml:space="preserve"> 04/05/2019</w:t>
      </w:r>
    </w:p>
    <w:p w:rsidR="009D32AB" w:rsidRPr="009D32AB" w:rsidRDefault="009D32AB" w:rsidP="009D32AB">
      <w:pPr>
        <w:widowControl w:val="0"/>
        <w:autoSpaceDE w:val="0"/>
        <w:autoSpaceDN w:val="0"/>
        <w:adjustRightInd w:val="0"/>
        <w:spacing w:after="60"/>
        <w:textAlignment w:val="center"/>
        <w:rPr>
          <w:rFonts w:ascii="Arial" w:hAnsi="Arial" w:cs="Arial"/>
          <w:color w:val="000000"/>
        </w:rPr>
      </w:pPr>
      <w:r w:rsidRPr="009D32AB">
        <w:rPr>
          <w:rFonts w:ascii="Arial" w:hAnsi="Arial" w:cs="Arial"/>
          <w:b/>
          <w:color w:val="000000"/>
        </w:rPr>
        <w:t>Posting will close on or before:</w:t>
      </w:r>
      <w:r>
        <w:rPr>
          <w:rFonts w:ascii="Arial" w:hAnsi="Arial" w:cs="Arial"/>
          <w:color w:val="000000"/>
        </w:rPr>
        <w:t xml:space="preserve"> </w:t>
      </w:r>
      <w:r w:rsidRPr="009D32AB">
        <w:rPr>
          <w:rFonts w:ascii="Arial" w:hAnsi="Arial" w:cs="Arial"/>
          <w:color w:val="000000"/>
        </w:rPr>
        <w:t>05/06/2019</w:t>
      </w:r>
    </w:p>
    <w:p w:rsidR="00705E7B" w:rsidRDefault="009D32AB" w:rsidP="009D32AB">
      <w:pPr>
        <w:spacing w:after="60"/>
        <w:rPr>
          <w:rFonts w:ascii="Arial" w:hAnsi="Arial" w:cs="Arial"/>
          <w:color w:val="000000"/>
        </w:rPr>
      </w:pPr>
      <w:r w:rsidRPr="009D32AB">
        <w:rPr>
          <w:rFonts w:ascii="Arial" w:hAnsi="Arial" w:cs="Arial"/>
          <w:b/>
          <w:color w:val="000000"/>
        </w:rPr>
        <w:t>Job Category:</w:t>
      </w:r>
      <w:r w:rsidRPr="009D32AB">
        <w:rPr>
          <w:rFonts w:ascii="Arial" w:hAnsi="Arial" w:cs="Arial"/>
          <w:color w:val="000000"/>
        </w:rPr>
        <w:t xml:space="preserve"> Accounting/ Management/ Professional</w:t>
      </w:r>
    </w:p>
    <w:p w:rsidR="009752B8" w:rsidRPr="009752B8" w:rsidRDefault="009752B8" w:rsidP="009D32AB">
      <w:pPr>
        <w:spacing w:after="60"/>
        <w:rPr>
          <w:rFonts w:ascii="Arial" w:hAnsi="Arial" w:cs="Arial"/>
          <w:color w:val="000000"/>
        </w:rPr>
      </w:pPr>
    </w:p>
    <w:p w:rsidR="009752B8" w:rsidRDefault="009752B8" w:rsidP="009752B8">
      <w:pPr>
        <w:rPr>
          <w:rFonts w:ascii="Arial" w:eastAsia="Times New Roman" w:hAnsi="Arial" w:cs="Arial"/>
          <w:b/>
        </w:rPr>
      </w:pPr>
      <w:r w:rsidRPr="009752B8">
        <w:rPr>
          <w:rFonts w:ascii="Arial" w:hAnsi="Arial" w:cs="Arial"/>
          <w:b/>
          <w:color w:val="000000"/>
        </w:rPr>
        <w:t xml:space="preserve">To Apply: </w:t>
      </w:r>
      <w:hyperlink r:id="rId5" w:history="1">
        <w:r w:rsidRPr="009752B8">
          <w:rPr>
            <w:rFonts w:ascii="Arial" w:eastAsia="Times New Roman" w:hAnsi="Arial" w:cs="Arial"/>
            <w:b/>
            <w:color w:val="0000FF"/>
            <w:u w:val="single"/>
          </w:rPr>
          <w:t>https://www.vcujobs.com/postings/88342</w:t>
        </w:r>
      </w:hyperlink>
    </w:p>
    <w:p w:rsidR="009752B8" w:rsidRPr="009752B8" w:rsidRDefault="009752B8" w:rsidP="009752B8">
      <w:pPr>
        <w:rPr>
          <w:rFonts w:ascii="Arial" w:eastAsia="Times New Roman" w:hAnsi="Arial" w:cs="Arial"/>
          <w:b/>
        </w:rPr>
      </w:pPr>
    </w:p>
    <w:p w:rsidR="009752B8" w:rsidRPr="009D32AB" w:rsidRDefault="009752B8" w:rsidP="009D32AB">
      <w:pPr>
        <w:spacing w:after="60"/>
        <w:rPr>
          <w:rFonts w:ascii="Arial" w:hAnsi="Arial" w:cs="Arial"/>
        </w:rPr>
      </w:pPr>
    </w:p>
    <w:sectPr w:rsidR="009752B8" w:rsidRPr="009D32AB" w:rsidSect="009D32A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F53"/>
    <w:multiLevelType w:val="hybridMultilevel"/>
    <w:tmpl w:val="BB38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A684D"/>
    <w:multiLevelType w:val="hybridMultilevel"/>
    <w:tmpl w:val="35566BF4"/>
    <w:lvl w:ilvl="0" w:tplc="03E4A934">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E6409"/>
    <w:multiLevelType w:val="hybridMultilevel"/>
    <w:tmpl w:val="F05A6662"/>
    <w:lvl w:ilvl="0" w:tplc="27AE96B6">
      <w:start w:val="12"/>
      <w:numFmt w:val="bullet"/>
      <w:lvlText w:val="-"/>
      <w:lvlJc w:val="left"/>
      <w:pPr>
        <w:ind w:left="720" w:hanging="360"/>
      </w:pPr>
      <w:rPr>
        <w:rFonts w:ascii="ArialMT" w:eastAsiaTheme="minorEastAsia" w:hAnsi="ArialMT"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57BEE"/>
    <w:multiLevelType w:val="hybridMultilevel"/>
    <w:tmpl w:val="381C1CD2"/>
    <w:lvl w:ilvl="0" w:tplc="27AE96B6">
      <w:start w:val="12"/>
      <w:numFmt w:val="bullet"/>
      <w:lvlText w:val="-"/>
      <w:lvlJc w:val="left"/>
      <w:pPr>
        <w:ind w:left="1080" w:hanging="720"/>
      </w:pPr>
      <w:rPr>
        <w:rFonts w:ascii="ArialMT" w:eastAsiaTheme="minorEastAsia" w:hAnsi="ArialMT"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554B9"/>
    <w:multiLevelType w:val="hybridMultilevel"/>
    <w:tmpl w:val="FE50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E372E"/>
    <w:multiLevelType w:val="hybridMultilevel"/>
    <w:tmpl w:val="51CEA53C"/>
    <w:lvl w:ilvl="0" w:tplc="27AE96B6">
      <w:start w:val="12"/>
      <w:numFmt w:val="bullet"/>
      <w:lvlText w:val="-"/>
      <w:lvlJc w:val="left"/>
      <w:pPr>
        <w:ind w:left="1080" w:hanging="720"/>
      </w:pPr>
      <w:rPr>
        <w:rFonts w:ascii="ArialMT" w:eastAsiaTheme="minorEastAsia" w:hAnsi="ArialMT"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03"/>
    <w:rsid w:val="0031594A"/>
    <w:rsid w:val="004568EA"/>
    <w:rsid w:val="00506941"/>
    <w:rsid w:val="00705E7B"/>
    <w:rsid w:val="009752B8"/>
    <w:rsid w:val="009D32AB"/>
    <w:rsid w:val="00B300E6"/>
    <w:rsid w:val="00E4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46C12CC-2502-41A8-ABC9-DC232917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47E0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D32AB"/>
    <w:pPr>
      <w:ind w:left="720"/>
      <w:contextualSpacing/>
    </w:pPr>
  </w:style>
  <w:style w:type="character" w:styleId="Hyperlink">
    <w:name w:val="Hyperlink"/>
    <w:basedOn w:val="DefaultParagraphFont"/>
    <w:uiPriority w:val="99"/>
    <w:semiHidden/>
    <w:unhideWhenUsed/>
    <w:rsid w:val="00975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51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ujobs.com/postings/883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carlson</dc:creator>
  <cp:keywords/>
  <dc:description/>
  <cp:lastModifiedBy>Nolan Cummings</cp:lastModifiedBy>
  <cp:revision>2</cp:revision>
  <dcterms:created xsi:type="dcterms:W3CDTF">2019-04-09T20:03:00Z</dcterms:created>
  <dcterms:modified xsi:type="dcterms:W3CDTF">2019-04-09T20:03:00Z</dcterms:modified>
</cp:coreProperties>
</file>